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4DBF5AFE" w14:textId="77777777" w:rsidR="002B1C05" w:rsidRDefault="00CA71DC" w:rsidP="000D7446">
      <w:pPr>
        <w:pStyle w:val="Rubrik2"/>
        <w:rPr>
          <w:sz w:val="32"/>
          <w:szCs w:val="28"/>
          <w:lang w:val="sv-SE"/>
        </w:rPr>
      </w:pPr>
      <w:r w:rsidRPr="00CA71DC">
        <w:rPr>
          <w:sz w:val="32"/>
          <w:szCs w:val="28"/>
          <w:lang w:val="sv-SE"/>
        </w:rPr>
        <w:t xml:space="preserve">Rutin för processen </w:t>
      </w:r>
      <w:r w:rsidR="002B1C05" w:rsidRPr="002B1C05">
        <w:rPr>
          <w:sz w:val="32"/>
          <w:szCs w:val="28"/>
          <w:lang w:val="sv-SE"/>
        </w:rPr>
        <w:t>Hantera övriga förtidsröster</w:t>
      </w:r>
    </w:p>
    <w:p w14:paraId="53734780" w14:textId="5486AD9E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0266316D" w14:textId="77777777" w:rsidR="002B1C05" w:rsidRPr="002B1C05" w:rsidRDefault="002B1C05" w:rsidP="002B1C05">
      <w:pPr>
        <w:tabs>
          <w:tab w:val="left" w:pos="4900"/>
        </w:tabs>
        <w:ind w:right="-284"/>
        <w:rPr>
          <w:lang w:val="sv-SE"/>
        </w:rPr>
      </w:pPr>
      <w:r w:rsidRPr="002B1C05">
        <w:rPr>
          <w:lang w:val="sv-SE"/>
        </w:rPr>
        <w:t>Syftet med denna rutin är att förklara hur kommunen arbetar med processen Hantera övriga förtidsröster.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390DAAC0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7A4BDF47" w14:textId="0BF6D6C5" w:rsidR="002B1C05" w:rsidRPr="002B1C05" w:rsidRDefault="002B1C05" w:rsidP="002B1C05">
      <w:pPr>
        <w:pStyle w:val="Liststycke"/>
        <w:numPr>
          <w:ilvl w:val="0"/>
          <w:numId w:val="29"/>
        </w:numPr>
        <w:rPr>
          <w:lang w:val="sv-SE"/>
        </w:rPr>
      </w:pPr>
      <w:r w:rsidRPr="002B1C05">
        <w:rPr>
          <w:lang w:val="sv-SE"/>
        </w:rPr>
        <w:t>Kontrollera att det finns ett säkert lagringsställe för förtidsröster som inkommer fram till valdagen.</w:t>
      </w:r>
    </w:p>
    <w:p w14:paraId="5C5C4D95" w14:textId="77777777" w:rsidR="002B1C05" w:rsidRDefault="002B1C05" w:rsidP="004A1417">
      <w:pPr>
        <w:rPr>
          <w:lang w:val="sv-SE"/>
        </w:rPr>
      </w:pP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5495C5A4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51C783E4" w14:textId="7BD618B4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Ta emot eller hämta på Posten inkomna valdagens förtidsröster från andra kommuner.</w:t>
      </w:r>
    </w:p>
    <w:p w14:paraId="6E1BAF85" w14:textId="27EA1002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Sortera ytterkuvert.</w:t>
      </w:r>
    </w:p>
    <w:p w14:paraId="37297E86" w14:textId="75D964B8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Registrera i valdatasystemet.</w:t>
      </w:r>
    </w:p>
    <w:p w14:paraId="4DE7A23C" w14:textId="1F8C3B6B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Packa förtidsröster per valdistrikt och plombera.</w:t>
      </w:r>
    </w:p>
    <w:p w14:paraId="4A47C38B" w14:textId="0CF8C607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Förvara de förtidsröster som tillhör kommunen inlåsta på säkert lagringsställe fram till valdagen.</w:t>
      </w:r>
    </w:p>
    <w:p w14:paraId="3E258CFA" w14:textId="107A800C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Ta emot eller hämta utlandsröster på Posten.</w:t>
      </w:r>
    </w:p>
    <w:p w14:paraId="419E38B9" w14:textId="7844178A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 xml:space="preserve">Sortera ytterkuvert per valdistrikt. </w:t>
      </w:r>
    </w:p>
    <w:p w14:paraId="6DF2EC3E" w14:textId="4F817219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Registrera i Valdatasystemet.</w:t>
      </w:r>
    </w:p>
    <w:p w14:paraId="1B5DFAF7" w14:textId="7304045C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Packa och plombera utlandsröster per valdistrikt.</w:t>
      </w:r>
    </w:p>
    <w:p w14:paraId="7F7193B1" w14:textId="2DA8E21E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Gula brevröster låses in till valnämndens preliminära rösträkning.</w:t>
      </w:r>
    </w:p>
    <w:p w14:paraId="433BF5D2" w14:textId="2A4A0AB6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 xml:space="preserve">Vita </w:t>
      </w:r>
      <w:proofErr w:type="spellStart"/>
      <w:r w:rsidRPr="002B1C05">
        <w:rPr>
          <w:rStyle w:val="Betoning"/>
          <w:i w:val="0"/>
          <w:iCs w:val="0"/>
          <w:lang w:val="sv-SE"/>
        </w:rPr>
        <w:t>ambassadsröster</w:t>
      </w:r>
      <w:proofErr w:type="spellEnd"/>
      <w:r w:rsidRPr="002B1C05">
        <w:rPr>
          <w:rStyle w:val="Betoning"/>
          <w:i w:val="0"/>
          <w:iCs w:val="0"/>
          <w:lang w:val="sv-SE"/>
        </w:rPr>
        <w:t xml:space="preserve"> låses in fram till valdagen.</w:t>
      </w:r>
    </w:p>
    <w:p w14:paraId="6E525154" w14:textId="40C5E6F8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Ta emot eller hämta på Posten inkomna valdagens förtidsröster från förtidsröstningslokal.</w:t>
      </w:r>
    </w:p>
    <w:p w14:paraId="6706EDC3" w14:textId="79594B5B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Sortera ytterkuvert per valdistrikt.</w:t>
      </w:r>
    </w:p>
    <w:p w14:paraId="0FDC4190" w14:textId="0DDBEAC3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Registrera i Valdatasystemet.</w:t>
      </w:r>
    </w:p>
    <w:p w14:paraId="0FCBDE1F" w14:textId="086ECC95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Packa förtidsröster per valdistrikt och plombera.</w:t>
      </w:r>
    </w:p>
    <w:p w14:paraId="1B151691" w14:textId="476B1B09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lastRenderedPageBreak/>
        <w:t>Förvara de förtidsröster som tillhör kommunen inlåsta på säkert lagringsställe fram till valnämndens preliminära rösträkning.</w:t>
      </w:r>
    </w:p>
    <w:p w14:paraId="130F8136" w14:textId="55A4BFE9" w:rsidR="002B1C05" w:rsidRPr="002B1C05" w:rsidRDefault="002B1C05" w:rsidP="002B1C05">
      <w:pPr>
        <w:pStyle w:val="Liststycke"/>
        <w:numPr>
          <w:ilvl w:val="0"/>
          <w:numId w:val="29"/>
        </w:numPr>
        <w:rPr>
          <w:rStyle w:val="Betoning"/>
          <w:i w:val="0"/>
          <w:iCs w:val="0"/>
          <w:lang w:val="sv-SE"/>
        </w:rPr>
      </w:pPr>
      <w:r w:rsidRPr="002B1C05">
        <w:rPr>
          <w:rStyle w:val="Betoning"/>
          <w:i w:val="0"/>
          <w:iCs w:val="0"/>
          <w:lang w:val="sv-SE"/>
        </w:rPr>
        <w:t>De förtidsröster som inte tillhör kommunen postas till gällande kommuner.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1428B3C" w14:textId="7FBED03E" w:rsidR="004A1417" w:rsidRPr="00E01523" w:rsidRDefault="00F36150" w:rsidP="00F36150">
      <w:pPr>
        <w:tabs>
          <w:tab w:val="left" w:pos="4900"/>
        </w:tabs>
        <w:ind w:right="-2"/>
        <w:rPr>
          <w:lang w:val="sv-SE"/>
        </w:rPr>
      </w:pPr>
      <w:r w:rsidRPr="00F36150">
        <w:rPr>
          <w:lang w:val="sv-SE"/>
        </w:rPr>
        <w:t>Finns det lagstöd, nämndbeslut eller chefsmål som visar vikten av detta?</w:t>
      </w:r>
    </w:p>
    <w:sectPr w:rsidR="004A1417" w:rsidRPr="00E01523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0B7DD50A" w:rsidR="00A0161D" w:rsidRPr="00935F84" w:rsidRDefault="00D75DE6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780"/>
    <w:multiLevelType w:val="hybridMultilevel"/>
    <w:tmpl w:val="E77AC07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5F6"/>
    <w:multiLevelType w:val="hybridMultilevel"/>
    <w:tmpl w:val="B0AADCA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32C2"/>
    <w:multiLevelType w:val="hybridMultilevel"/>
    <w:tmpl w:val="F5263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8739B"/>
    <w:multiLevelType w:val="hybridMultilevel"/>
    <w:tmpl w:val="9E7A2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77E01"/>
    <w:multiLevelType w:val="hybridMultilevel"/>
    <w:tmpl w:val="85BCEAB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750"/>
    <w:multiLevelType w:val="hybridMultilevel"/>
    <w:tmpl w:val="E438CA3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6"/>
  </w:num>
  <w:num w:numId="2" w16cid:durableId="497188573">
    <w:abstractNumId w:val="10"/>
  </w:num>
  <w:num w:numId="3" w16cid:durableId="936981421">
    <w:abstractNumId w:val="8"/>
  </w:num>
  <w:num w:numId="4" w16cid:durableId="1168862524">
    <w:abstractNumId w:val="27"/>
  </w:num>
  <w:num w:numId="5" w16cid:durableId="793596555">
    <w:abstractNumId w:val="21"/>
  </w:num>
  <w:num w:numId="6" w16cid:durableId="555627879">
    <w:abstractNumId w:val="25"/>
  </w:num>
  <w:num w:numId="7" w16cid:durableId="391657071">
    <w:abstractNumId w:val="11"/>
  </w:num>
  <w:num w:numId="8" w16cid:durableId="2017809450">
    <w:abstractNumId w:val="7"/>
  </w:num>
  <w:num w:numId="9" w16cid:durableId="259685303">
    <w:abstractNumId w:val="17"/>
  </w:num>
  <w:num w:numId="10" w16cid:durableId="1392191591">
    <w:abstractNumId w:val="15"/>
  </w:num>
  <w:num w:numId="11" w16cid:durableId="1162161030">
    <w:abstractNumId w:val="28"/>
  </w:num>
  <w:num w:numId="12" w16cid:durableId="150758996">
    <w:abstractNumId w:val="26"/>
  </w:num>
  <w:num w:numId="13" w16cid:durableId="427577612">
    <w:abstractNumId w:val="1"/>
  </w:num>
  <w:num w:numId="14" w16cid:durableId="31807205">
    <w:abstractNumId w:val="18"/>
  </w:num>
  <w:num w:numId="15" w16cid:durableId="2024743172">
    <w:abstractNumId w:val="22"/>
  </w:num>
  <w:num w:numId="16" w16cid:durableId="1059477613">
    <w:abstractNumId w:val="9"/>
  </w:num>
  <w:num w:numId="17" w16cid:durableId="763377752">
    <w:abstractNumId w:val="13"/>
  </w:num>
  <w:num w:numId="18" w16cid:durableId="2051412330">
    <w:abstractNumId w:val="19"/>
  </w:num>
  <w:num w:numId="19" w16cid:durableId="1920947456">
    <w:abstractNumId w:val="4"/>
  </w:num>
  <w:num w:numId="20" w16cid:durableId="898442842">
    <w:abstractNumId w:val="2"/>
  </w:num>
  <w:num w:numId="21" w16cid:durableId="618297802">
    <w:abstractNumId w:val="0"/>
  </w:num>
  <w:num w:numId="22" w16cid:durableId="436096293">
    <w:abstractNumId w:val="14"/>
  </w:num>
  <w:num w:numId="23" w16cid:durableId="919675295">
    <w:abstractNumId w:val="5"/>
  </w:num>
  <w:num w:numId="24" w16cid:durableId="836268080">
    <w:abstractNumId w:val="12"/>
  </w:num>
  <w:num w:numId="25" w16cid:durableId="655694818">
    <w:abstractNumId w:val="20"/>
  </w:num>
  <w:num w:numId="26" w16cid:durableId="1381053588">
    <w:abstractNumId w:val="6"/>
  </w:num>
  <w:num w:numId="27" w16cid:durableId="1621447474">
    <w:abstractNumId w:val="23"/>
  </w:num>
  <w:num w:numId="28" w16cid:durableId="1728067950">
    <w:abstractNumId w:val="24"/>
  </w:num>
  <w:num w:numId="29" w16cid:durableId="294944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530B4"/>
    <w:rsid w:val="000677E1"/>
    <w:rsid w:val="000D7446"/>
    <w:rsid w:val="00132271"/>
    <w:rsid w:val="0014039B"/>
    <w:rsid w:val="0017353E"/>
    <w:rsid w:val="001D089F"/>
    <w:rsid w:val="001E6123"/>
    <w:rsid w:val="002411D1"/>
    <w:rsid w:val="00252F0A"/>
    <w:rsid w:val="002844CB"/>
    <w:rsid w:val="002B1C05"/>
    <w:rsid w:val="002B338F"/>
    <w:rsid w:val="002D264C"/>
    <w:rsid w:val="00304434"/>
    <w:rsid w:val="0037334C"/>
    <w:rsid w:val="0039124C"/>
    <w:rsid w:val="003A34B8"/>
    <w:rsid w:val="003B3D26"/>
    <w:rsid w:val="003D51F6"/>
    <w:rsid w:val="003E69AE"/>
    <w:rsid w:val="004A1417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A71DC"/>
    <w:rsid w:val="00CB1297"/>
    <w:rsid w:val="00CB4234"/>
    <w:rsid w:val="00CD1462"/>
    <w:rsid w:val="00D03490"/>
    <w:rsid w:val="00D75DE6"/>
    <w:rsid w:val="00D827F3"/>
    <w:rsid w:val="00D97FCF"/>
    <w:rsid w:val="00DA1BB9"/>
    <w:rsid w:val="00DB1A52"/>
    <w:rsid w:val="00DD2507"/>
    <w:rsid w:val="00E01523"/>
    <w:rsid w:val="00F31689"/>
    <w:rsid w:val="00F33A41"/>
    <w:rsid w:val="00F36150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2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Hantera övriga förtidsröster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Hantera övriga förtidsröster</dc:title>
  <dc:creator>Martin.Lidhamn@skr.se;Bjorn.Kullander@skr.se</dc:creator>
  <cp:keywords>rutinbeskrining, kommuner, val, förtidsröstning</cp:keywords>
  <cp:lastModifiedBy>Höög Eva</cp:lastModifiedBy>
  <cp:revision>5</cp:revision>
  <dcterms:created xsi:type="dcterms:W3CDTF">2023-02-14T14:34:00Z</dcterms:created>
  <dcterms:modified xsi:type="dcterms:W3CDTF">2023-06-30T10:19:00Z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